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200" w:line="283" w:lineRule="exact"/>
        <w:rPr>
          <w:rFonts w:ascii="Times New Roman" w:hAnsi="Times New Roman" w:cs="Times New Roman"/>
          <w:b/>
          <w:bCs/>
          <w:sz w:val="36"/>
          <w:szCs w:val="3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Получить ценные знания и навыки по управлению сахарным диабетом можно в «школах диабета» 35 медучреждений Ставрополья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Сахарный диабет является одним из самых распространённых хронических заболеваний, затрагивающим миллионы людей по всему миру.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Важно понимать, что сахарный диабет 1 типа – это полигенное многофакторное заболевание, в основе которого лежит иммуноопосредованная или идиопатическая деструкция β-клеток поджелудочной железы, приводящая к абсолютной инсулиновой недостаточности.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сахарный диабет 2 типа – это нарушение углеводного обмена, вызванное преимущественной инсулинорезистентностью и относительной инсулиновой недостаточностью или преимущественным нарушением секреции инсулина с инсулинорезистентностью или без неё. Причиной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озникновения данной патологии является совокупность определённых генов, а её развитие и симптоматика определяются сопутствующими факторами риска, такими как ожирение, несбалансированное питание, низкая физическая активность, постоянные стрессовые ситуации,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возраст от 40 лет, бессонница или избыток (12 часов и более) сна.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САХАРНЫЙ ДИАБЕТ ОПАСЕН ИМЕННО СВОИМИ ОСЛОЖНЕНИЯМИ – НЕРЕДКО ЧЕЛОВЕК НЕ ДОГАДЫВАЕТСЯ О ПАТОЛОГИИ, ПОКА ОНИ НЕ НАЧИНАЮТ ПРОЯВЛЯТЬСЯ.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2023 года в крае реализуется федеральный проект «Борьба с сахарным диабетом», который направлен на совершенствование оказания медицинской помощи больным сахарным диабетом.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Диабет в крае диагностирован у более чем 88 тысяч жителей, в том числе у тысячи детей. Для того, чтобы помочь пациентам справиться с недугом, научить их управлять сахарным диабетом в 35 медучреждениях Ставрополья работают «школы диабета». В декабре прошлог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года открылся второй, помимо Ставрополя, региональный эндокринологический центр в Кисловодске. Для более эффективного процесса обучения людей с эндокринными заболеваниями в районные больницы закупили интерактивные панели.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«Медицинская помощь больным с сахарным диабетом в амбулаторных условиях в форме школы пациента для больных сахарным диабетом оказывается не реже одного раза в год. Посетить занятия могут как взрослые с сахарным диабетом 1 и 2 типа, так и дети, подростки, 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меющие данное заболевание. С начала года такие занятия прошли 3 199 взрослых и 53 ребёнка»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– отметила директор Территориального фонда ОМС Ставропольского края Натела Павличенко.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Всего же за год смогут пройти занятия более 15 тыс граждан.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«Школа Диабета» – это образовательный проект для пациентов, направленный на повышение эффективности лечебно-профилактической помощи при сахарном диабете. В школе сахарного диабета обучение проходит в групповом или индивидуальном формате. Каждый день может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проводиться по 1-2 занятия. Медицинская организация самостоятельно определяет продолжительность школы и методы проведения занятий.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Индивидуальное консультирование осуществляется в случаях: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2304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если впервые выявлен сахарный диабет 1-го типа;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2941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с выраженными осложнениями заболевания, с тяжёлыми сопутствующими заболеваниями или ограничениями физической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Программы обучения разработаны с учётом типа сахарного диабета и метода лечения, а также включают практическую отработку навыков, необходимых для самостоятельного управления заболеванием.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Комплексное посещение включает от 15 до 20 часов занятий, а также проверку дневника самоконтроля. В числе обязательных разделов обучающих программ: общие сведения о сахарном диабете, питание, физическая активность, сахароснижающие препараты, принципы корре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кции доз инсулина, правила поведения при гипогликемических состояниях, поздние осложнения сахарного диабета, контрольные обследования,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принципы управления диабетом при других заболеваниях и во время физических нагрузок.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ПОСЕЩЕНИЕ ШКОЛЫ ДИАБЕТА БЕСПЛАТНО – МЕДИЦИНСКАЯ ПОМОЩЬ ОПЛАЧИВАЕТСЯ ЗА СЧЁТ ОМС.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before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2025-05-20T08:54:43Z</dcterms:modified>
</cp:coreProperties>
</file>