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709" w:firstLine="709"/>
        <w:jc w:val="center"/>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rPr>
      </w:r>
      <w:r>
        <w:rPr>
          <w:rFonts w:ascii="Times New Roman" w:hAnsi="Times New Roman" w:eastAsia="Times New Roman" w:cs="Times New Roman"/>
          <w:b/>
          <w:bCs/>
          <w:color w:val="000000"/>
          <w:sz w:val="36"/>
          <w:szCs w:val="36"/>
        </w:rPr>
        <w:t xml:space="preserve">Оказание медпомощи ветеранам СВО и ВОВ – на особом контроле</w:t>
      </w:r>
      <w:r>
        <w:rPr>
          <w:rFonts w:ascii="Times New Roman" w:hAnsi="Times New Roman" w:eastAsia="Times New Roman" w:cs="Times New Roman"/>
          <w:b/>
          <w:bCs/>
          <w:sz w:val="36"/>
          <w:szCs w:val="36"/>
        </w:rPr>
      </w:r>
      <w:r>
        <w:rPr>
          <w:rFonts w:ascii="Times New Roman" w:hAnsi="Times New Roman" w:eastAsia="Times New Roman" w:cs="Times New Roman"/>
          <w:b/>
          <w:bCs/>
          <w:sz w:val="36"/>
          <w:szCs w:val="36"/>
        </w:rPr>
      </w:r>
    </w:p>
    <w:p>
      <w:pPr>
        <w:contextualSpacing w:val="0"/>
        <w:ind w:left="0" w:right="0" w:firstLine="709"/>
        <w:jc w:val="both"/>
        <w:spacing w:before="0" w:line="283" w:lineRule="atLeast"/>
        <w:rPr>
          <w:rFonts w:ascii="Times New Roman" w:hAnsi="Times New Roman" w:eastAsia="Times New Roman" w:cs="Times New Roman"/>
          <w:sz w:val="28"/>
          <w:szCs w:val="28"/>
          <w:highlight w:val="none"/>
        </w:rPr>
        <w:suppressLineNumbers w:val="0"/>
      </w:pPr>
      <w:r>
        <w:rPr>
          <w:rFonts w:ascii="Times New Roman" w:hAnsi="Times New Roman" w:eastAsia="Times New Roman" w:cs="Times New Roman"/>
          <w:sz w:val="28"/>
          <w:szCs w:val="28"/>
          <w:highlight w:val="none"/>
        </w:rPr>
      </w:r>
      <w:r>
        <w:rPr>
          <w:rFonts w:ascii="Times New Roman" w:hAnsi="Times New Roman" w:eastAsia="Times New Roman" w:cs="Times New Roman"/>
          <w:color w:val="000000"/>
          <w:sz w:val="28"/>
          <w:szCs w:val="28"/>
        </w:rPr>
        <w:t xml:space="preserve">В объявленный Президентом России Владимиром Путиным Год Защитника Отечества был изменён порядок оказания медицинской помощи ветеранам боевых действий. Все они имеют право на внеочередное получение услуг по полису ОМС. Правило касается как лиц, демобилизова</w:t>
      </w:r>
      <w:r>
        <w:rPr>
          <w:rFonts w:ascii="Times New Roman" w:hAnsi="Times New Roman" w:eastAsia="Times New Roman" w:cs="Times New Roman"/>
          <w:color w:val="000000"/>
          <w:sz w:val="28"/>
          <w:szCs w:val="28"/>
        </w:rPr>
        <w:t xml:space="preserve">нных после участия в специальной военной операции, так и участников Великой Отечественной войны.</w:t>
      </w: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p>
    <w:p>
      <w:pPr>
        <w:contextualSpacing w:val="0"/>
        <w:ind w:left="0" w:right="0" w:firstLine="709"/>
        <w:jc w:val="both"/>
        <w:spacing w:before="0" w:line="283" w:lineRule="atLeast"/>
        <w:rPr>
          <w:rFonts w:ascii="Times New Roman" w:hAnsi="Times New Roman" w:cs="Times New Roman"/>
          <w:sz w:val="28"/>
          <w:szCs w:val="28"/>
          <w:highlight w:val="none"/>
        </w:rPr>
        <w:suppressLineNumbers w:val="0"/>
      </w:pPr>
      <w:r>
        <w:rPr>
          <w:rFonts w:ascii="Times New Roman" w:hAnsi="Times New Roman" w:eastAsia="Times New Roman" w:cs="Times New Roman"/>
          <w:sz w:val="28"/>
          <w:szCs w:val="28"/>
          <w:highlight w:val="none"/>
        </w:rPr>
      </w:r>
      <w:r>
        <w:rPr>
          <w:rFonts w:ascii="Times New Roman" w:hAnsi="Times New Roman" w:eastAsia="Times New Roman" w:cs="Times New Roman"/>
          <w:color w:val="000000"/>
          <w:sz w:val="28"/>
          <w:szCs w:val="28"/>
        </w:rPr>
        <w:t xml:space="preserve">Территориальный фонд ОМС Ставропольского края осуществляет контроль качества и своевременности оказания медицинской помощи защитникам страны.</w:t>
      </w:r>
      <w:r>
        <w:rPr>
          <w:rFonts w:ascii="Times New Roman" w:hAnsi="Times New Roman" w:eastAsia="Times New Roman" w:cs="Times New Roman"/>
          <w:color w:val="000000"/>
          <w:sz w:val="28"/>
          <w:szCs w:val="28"/>
        </w:rPr>
        <w:t xml:space="preserve">Только за первый квартал 2025 года участники СВО обращались за медицинской помощью более 1 200 раз, а ветераны Великой Отечественной войны – почти 400 раз.</w:t>
      </w:r>
      <w:r>
        <w:rPr>
          <w:rFonts w:ascii="Times New Roman" w:hAnsi="Times New Roman" w:cs="Times New Roman"/>
          <w:sz w:val="28"/>
          <w:szCs w:val="28"/>
          <w:highlight w:val="none"/>
        </w:rPr>
      </w:r>
      <w:r/>
    </w:p>
    <w:p>
      <w:pPr>
        <w:contextualSpacing w:val="0"/>
        <w:ind w:left="0" w:right="0" w:firstLine="709"/>
        <w:jc w:val="both"/>
        <w:spacing w:before="0" w:after="150" w:line="283" w:lineRule="atLeast"/>
        <w:shd w:val="clear" w:color="ffffff" w:fill="ffffff"/>
        <w:rPr>
          <w:rFonts w:ascii="Times New Roman" w:hAnsi="Times New Roman" w:cs="Times New Roman"/>
          <w:sz w:val="21"/>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color w:val="000000"/>
          <w:sz w:val="28"/>
          <w:szCs w:val="28"/>
        </w:rPr>
        <w:t xml:space="preserve">«Вопрос организации лечебного обслуживания и реабилитации участников боевых действий относится к социально значимым направлениям деятельности. Мы понимаем необходимость непрерывного наблюдения за данной категорией граждан, а также оказанием им качественной</w:t>
      </w:r>
      <w:r>
        <w:rPr>
          <w:rFonts w:ascii="Times New Roman" w:hAnsi="Times New Roman" w:eastAsia="Times New Roman" w:cs="Times New Roman"/>
          <w:i/>
          <w:color w:val="000000"/>
          <w:sz w:val="28"/>
          <w:szCs w:val="28"/>
        </w:rPr>
        <w:t xml:space="preserve"> медицинской помощи. На регулярной основе мы проводим анализ обращений и оперативно реагируем на них»</w:t>
      </w:r>
      <w:r>
        <w:rPr>
          <w:rFonts w:ascii="Times New Roman" w:hAnsi="Times New Roman" w:eastAsia="Times New Roman" w:cs="Times New Roman"/>
          <w:color w:val="000000"/>
          <w:sz w:val="28"/>
          <w:szCs w:val="28"/>
        </w:rPr>
        <w:t xml:space="preserve">, – отметила директор Территориального фонда ОМС Натела Павличенко.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contextualSpacing w:val="0"/>
        <w:ind w:left="0" w:right="0" w:firstLine="709"/>
        <w:jc w:val="both"/>
        <w:spacing w:before="0" w:after="150" w:line="283" w:lineRule="atLeast"/>
        <w:rPr>
          <w:rFonts w:ascii="Times New Roman" w:hAnsi="Times New Roman" w:cs="Times New Roman"/>
          <w:sz w:val="21"/>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Финансирование медицинской помощи для участников СВО осуществляется в полном объёме. Так, за первый квартал на эти цели из средств ОМС было направлено более 8,3 млн рублей.</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contextualSpacing w:val="0"/>
        <w:ind w:left="0" w:right="0" w:firstLine="709"/>
        <w:jc w:val="both"/>
        <w:spacing w:before="0" w:after="150" w:line="283" w:lineRule="atLeast"/>
        <w:rPr>
          <w:rFonts w:ascii="Times New Roman" w:hAnsi="Times New Roman" w:cs="Times New Roman"/>
          <w:sz w:val="21"/>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Напомним, что демобилизованные граждане могут бесплатно и своевременно получить медицинскую, в том числе высокотехнологичную, помощь в амбулаторных условиях, в дневном и круглосуточном стационаре, пройти диспансеризацию, медицинскую реабилитацию. При этом,</w:t>
      </w:r>
      <w:r>
        <w:rPr>
          <w:rFonts w:ascii="Times New Roman" w:hAnsi="Times New Roman" w:eastAsia="Times New Roman" w:cs="Times New Roman"/>
          <w:color w:val="000000"/>
          <w:sz w:val="28"/>
          <w:szCs w:val="28"/>
        </w:rPr>
        <w:t xml:space="preserve"> длительность реабилитации для них может составлять 30 суток и более. На всех этапах оказания медицинской помощи пациент имеет право на консультирование медицинским психологом.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contextualSpacing w:val="0"/>
        <w:ind w:left="0" w:right="0" w:firstLine="709"/>
        <w:jc w:val="both"/>
        <w:spacing w:before="0" w:after="150" w:line="283" w:lineRule="atLeast"/>
        <w:rPr>
          <w:rFonts w:ascii="Times New Roman" w:hAnsi="Times New Roman" w:cs="Times New Roman"/>
          <w:sz w:val="21"/>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Для упрощения процедуры получения медпомощи обратившимся гражданам назначается врач-координатор. Он определяет фиксированное время и даты приёма для диспансеризации и диспансерного наблюдения, а также, при необходимости и наличии показаний, организует выез</w:t>
      </w:r>
      <w:r>
        <w:rPr>
          <w:rFonts w:ascii="Times New Roman" w:hAnsi="Times New Roman" w:eastAsia="Times New Roman" w:cs="Times New Roman"/>
          <w:color w:val="000000"/>
          <w:sz w:val="28"/>
          <w:szCs w:val="28"/>
        </w:rPr>
        <w:t xml:space="preserve">д медицинской бригады.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contextualSpacing w:val="0"/>
        <w:ind w:left="0" w:right="0" w:firstLine="709"/>
        <w:jc w:val="both"/>
        <w:spacing w:before="0" w:line="283" w:lineRule="atLeast"/>
        <w:rPr>
          <w:rFonts w:ascii="Times New Roman" w:hAnsi="Times New Roman" w:cs="Times New Roman"/>
          <w:sz w:val="28"/>
          <w:szCs w:val="28"/>
        </w:rPr>
        <w:suppressLineNumbers w:val="0"/>
      </w:pPr>
      <w:r>
        <w:rPr>
          <w:rFonts w:ascii="Times New Roman" w:hAnsi="Times New Roman" w:eastAsia="Times New Roman" w:cs="Times New Roman"/>
          <w:color w:val="000000"/>
          <w:sz w:val="28"/>
          <w:szCs w:val="28"/>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Р7-Офис/2025.2.1.801</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ankina</cp:lastModifiedBy>
  <cp:revision>1</cp:revision>
  <dcterms:modified xsi:type="dcterms:W3CDTF">2025-05-20T08:30:40Z</dcterms:modified>
</cp:coreProperties>
</file>