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Как прикрепиться к поликлинике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Каждый застрахованный гражданин имеет право выбрать поликлинику, в которой будет получать медицинскую помощь по полису ОМС (при условии, что медицинская организация работает в системе обязательного медицинского страхования).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выборе поликлиники следует помнить, что территориально-участковый принцип выбора является приоритетным ввиду того, что в случае болезни участковый врач должен иметь возможность лечить пациента на дому.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Менять прикрепление можно раз в год, а в случае изменения места жительства – чаще.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Прикрепиться к поликлинике можно через портал «Госуслуги» (при наличии подтверждённой учётной записи) или лично в медицинской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портале «Госуслуги»: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разделе «Здоровье» выбрать «Прикрепление к поликлинике». Заполнить заявление: проверить данные паспорта и полиса ОМС, указать адреса регистрации и фактического проживания.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Выбрать поликлинику и указать причину смены прикрепления.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Нажать «Отправить заявление» – оно будет обработано в течение 2 рабочих дней.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Лично: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посетите выбранное медицинское учреждение и оформите заявление. С собой возьмите: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паспорт или другой документ, удостоверяющий личность;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полис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after="300"/>
        <w:rPr>
          <w:rFonts w:ascii="Times New Roman" w:hAnsi="Times New Roman" w:cs="Times New Roman"/>
          <w:sz w:val="28"/>
          <w:szCs w:val="28"/>
        </w:rPr>
        <w:pBdr>
          <w:top w:val="single" w:color="008DCE" w:sz="6" w:space="0"/>
          <w:left w:val="single" w:color="008DCE" w:sz="6" w:space="0"/>
          <w:bottom w:val="single" w:color="008DCE" w:sz="6" w:space="0"/>
          <w:right w:val="single" w:color="008DCE" w:sz="6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Важно: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прикрепляясь к новой поликлинике, пациент автоматически открепляется от той, где наблюдался ранее. Обслуживаться в двух разных медицинских организациях одновременно нельзя.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выбранная медицинская организация перегружена или прошло меньше года со дня последнего прикрепления (при отсутствии смены места жительства), то в прикреплении может быть отказано – отказ медицинской организацией должен быть официально подтверждён.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4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96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40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12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56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28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96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68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412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84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28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700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2026-04-03T10:53:19Z</dcterms:modified>
</cp:coreProperties>
</file>